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3" w:rsidRDefault="00BE08B3" w:rsidP="00BE08B3">
      <w:pPr>
        <w:pStyle w:val="a3"/>
        <w:spacing w:before="0" w:beforeAutospacing="0" w:after="240" w:afterAutospacing="0" w:line="384" w:lineRule="atLeast"/>
        <w:rPr>
          <w:rFonts w:ascii="Microsoft Yahei" w:hAnsi="Microsoft Yahei"/>
          <w:color w:val="000000"/>
        </w:rPr>
      </w:pPr>
      <w:r>
        <w:rPr>
          <w:rFonts w:ascii="Microsoft Yahei" w:hAnsi="Microsoft Yahei"/>
          <w:b/>
          <w:bCs/>
          <w:color w:val="000000"/>
        </w:rPr>
        <w:t>附</w:t>
      </w:r>
      <w:r>
        <w:rPr>
          <w:rFonts w:ascii="Microsoft Yahei" w:hAnsi="Microsoft Yahei" w:hint="eastAsia"/>
          <w:b/>
          <w:bCs/>
          <w:color w:val="000000"/>
        </w:rPr>
        <w:t xml:space="preserve"> </w:t>
      </w:r>
      <w:r>
        <w:rPr>
          <w:rFonts w:ascii="Microsoft Yahei" w:hAnsi="Microsoft Yahei"/>
          <w:b/>
          <w:bCs/>
          <w:color w:val="000000"/>
        </w:rPr>
        <w:t>件</w:t>
      </w:r>
    </w:p>
    <w:p w:rsidR="00BE08B3" w:rsidRPr="00BE08B3" w:rsidRDefault="00BE08B3" w:rsidP="00BE08B3">
      <w:pPr>
        <w:pStyle w:val="a3"/>
        <w:spacing w:before="0" w:beforeAutospacing="0" w:after="240" w:afterAutospacing="0" w:line="384" w:lineRule="atLeast"/>
        <w:jc w:val="center"/>
        <w:rPr>
          <w:rFonts w:ascii="Microsoft Yahei" w:hAnsi="Microsoft Yahei"/>
          <w:color w:val="000000"/>
          <w:sz w:val="32"/>
          <w:szCs w:val="32"/>
        </w:rPr>
      </w:pPr>
      <w:r>
        <w:rPr>
          <w:rFonts w:ascii="Microsoft Yahei" w:hAnsi="Microsoft Yahei"/>
          <w:b/>
          <w:bCs/>
          <w:color w:val="000000"/>
        </w:rPr>
        <w:t xml:space="preserve">　　</w:t>
      </w:r>
      <w:r w:rsidRPr="00BE08B3">
        <w:rPr>
          <w:rFonts w:ascii="Microsoft Yahei" w:hAnsi="Microsoft Yahei"/>
          <w:b/>
          <w:bCs/>
          <w:color w:val="000000"/>
          <w:sz w:val="32"/>
          <w:szCs w:val="32"/>
        </w:rPr>
        <w:t>第六批节水型社会建设达标县（区）名单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center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（按行政区域代码顺序）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一、河北省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大城县、文安县、定兴县、顺平县、保定市徐水区、邯郸市丛台区、鸡泽县、邢台市信都区、邢台市襄都区、秦皇岛市北戴河区、蔚县、武强县、景县、河间市、献县、赵县、灵寿县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二、山西省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灵丘县、左云县、长子县、右玉县、晋中市太谷区、和顺县、五台县、静乐县、繁峙县、霍州市、隰县、柳林县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三、河南省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洛阳市洛龙区、洛阳市偃师区、浚县、南阳市卧龙区、桐柏县、柘城县、信阳市平桥区、周口市淮阳区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四、安徽省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萧县、淮南市谢家集区、淮南市田家庵区、来安县、凤阳县、滁州市琅琊区、舒城县、六安市裕安区、霍邱县、和县、芜湖市镜湖区、芜湖市鸠江区、绩溪县、宿松县、怀宁县、潜山市、望江县、黟县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五、山东省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济南市历下区、济南市市中区、济南市天桥区、济南市槐荫区、枣庄市市中区、东营市东营区、利津县、东营港经济开发区、梁山县、鱼台县、庆云县、武城县、宁津县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六、内蒙古自治区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包头市白云鄂博矿区、巴林右旗、翁牛特旗、商都县、阿拉善右旗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七、陕西省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lastRenderedPageBreak/>
        <w:t xml:space="preserve">　　咸阳市秦都区、永寿县、宜君县、澄城县、甘泉县、吴堡县、城固县、柞水县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八、甘肃省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兰州市城关区、兰州市安宁区、清水县、灵台县、镇原县、合水县、两当县、康县、临夏县、广河县、碌曲县、卓尼县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九、青海省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西宁市城北区、西宁市城东区、西宁市城西区、西宁市城中区、都兰县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十、宁夏回族自治区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银川市兴庆区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十一、新疆维吾尔自治区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乌鲁木齐市达坂城区、乌鲁木齐市米东区、哈密市伊州区、伊吾县、巴里坤哈萨克自治县、阿克苏市、温宿县、沙雅县、阿瓦提县、民丰县、阜康市、吉木萨尔县、木垒哈萨克自治县、精河县、温泉县、若羌县、尉犁县、乌恰县、伊宁市、伊宁县、霍城县、巩留县、特克斯县、察布查尔锡伯自治县、塔城市、和布克赛尔蒙古自治县、阿勒泰市、布尔津县、富蕴县、皮山县、博乐市、库车市、玛纳斯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十二、江西省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都昌县、共青城市、庐山市、铅山县、婺源县、上饶市广丰区、鄱阳县、广昌县、吉安县、遂川县、泰和县、大余县、赣州市章贡区、上犹县、宁都县、赣州市赣县区、赣州市南康区、石城县、龙南市、乐平市、景德镇市昌江区、上栗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十三、湖北省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武汉市新洲区、武汉市东西湖区、黄石市西塞山区、洪湖市、麻城市、随县、利川市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十四、湖南省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攸县、隆回县、汨罗市、岳阳市云溪区、安乡县、临澧县、慈利县、桃江县、安仁县、临武县、桂阳县、怀化市鹤城区、花垣县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lastRenderedPageBreak/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十五、重庆市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北碚区、巫溪县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十六、四川省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都江堰市、四川天府新区、彭州市、简阳市、大邑县、金堂县、攀枝花市西区、平武县、中江县、营山县、阆中市、乐山市五通桥区、井研县、岳池县、宜宾市叙州区、达州市达川区、平昌县、资阳市雁江区、丹棱县、泸定县、乡城县、得荣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b/>
          <w:bCs/>
          <w:color w:val="000000"/>
        </w:rPr>
        <w:t xml:space="preserve">　　十七、西藏自治区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尼木县、工布江达县、嘉黎县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十八、辽宁省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沈阳市和平区、沈阳市大东区、沈阳市皇姑区、鞍山市铁东区、鞍山市铁西区、鞍山市立山区、抚顺市新抚区、抚顺市东洲区、抚顺市望花区、抚顺市顺城区、本溪市溪湖区、锦州市古塔区、锦州市凌河区、锦州市太和区、大连金普新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十九、吉林省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扶余市、镇赉县、图们市、龙井市、汪清县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b/>
          <w:bCs/>
          <w:color w:val="000000"/>
        </w:rPr>
        <w:t xml:space="preserve">　　二十、黑龙江省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牡丹江市阳明区、桦川县、七台河市新兴区、佳木斯市建三江管委会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二十一、江苏省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南京市鼓楼区、南京市秦淮区、南京市建邺区、南京市雨花台区、无锡市惠山区、无锡市新吴区、无锡市滨湖区、常州市钟楼区、常州市新北区、东海县、滨海县、响水县、镇江市京口区、镇江市润州区、靖江市、沭阳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二十二、浙江省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宁波市海曙区、宁波市江北区、宁波市镇海区、泰顺县、金华市婺城区、金华市金东区、衢州市衢江区、龙游县、松阳县、庆元县、景宁畲族自治县、龙泉市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lastRenderedPageBreak/>
        <w:t xml:space="preserve">　　</w:t>
      </w:r>
      <w:r>
        <w:rPr>
          <w:rFonts w:ascii="Microsoft Yahei" w:hAnsi="Microsoft Yahei"/>
          <w:b/>
          <w:bCs/>
          <w:color w:val="000000"/>
        </w:rPr>
        <w:t>二十三、福建省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福州市长乐区、厦门市集美区、厦门市翔安区、晋江市、石狮市、尤溪县、明溪县、莆田市涵江区、湄洲岛管委会、顺昌县、武平县、周宁县、霞浦县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</w:t>
      </w:r>
      <w:r>
        <w:rPr>
          <w:rFonts w:ascii="Microsoft Yahei" w:hAnsi="Microsoft Yahei"/>
          <w:b/>
          <w:bCs/>
          <w:color w:val="000000"/>
        </w:rPr>
        <w:t>二十四、广东省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广州市越秀区、广州市海珠区、广州市荔湾区、广州市天河区、广州市白云区、广州市黄埔区、广州市南沙区、广州市从化区、深圳市罗湖区、深圳市宝安区、深圳市坪山区、汕头市龙湖区、蕉岭县、东莞市莞城街道、东莞市万江街道、东莞市寮步镇、清远市清城区、连山壮族瑶族自治县、云浮市云城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二十五、广西壮族自治区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马山县、三江侗族自治县、荔浦市、恭城瑶族自治县、梧州市长洲区、博白县、百色市田阳区、平果市、凤山县、都安瑶族自治县、大新县、金秀瑶族自治县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二十六、贵州省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贵阳市白云区、六盘水市六枝特区、正安县、赤水市、仁怀市、黔西市、铜仁市碧江区、思南县、印江土家族苗族自治县、德江县、镇远县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</w:t>
      </w:r>
      <w:r>
        <w:rPr>
          <w:rFonts w:ascii="Microsoft Yahei" w:hAnsi="Microsoft Yahei"/>
          <w:b/>
          <w:bCs/>
          <w:color w:val="000000"/>
        </w:rPr>
        <w:t xml:space="preserve">　二十七、云南省</w:t>
      </w:r>
    </w:p>
    <w:p w:rsidR="00BE08B3" w:rsidRDefault="00BE08B3" w:rsidP="00BE08B3">
      <w:pPr>
        <w:pStyle w:val="a3"/>
        <w:spacing w:before="0" w:beforeAutospacing="0" w:after="240" w:afterAutospacing="0" w:line="384" w:lineRule="atLeast"/>
        <w:jc w:val="both"/>
        <w:rPr>
          <w:rFonts w:ascii="Microsoft Yahei" w:hAnsi="Microsoft Yahei"/>
          <w:color w:val="000000"/>
        </w:rPr>
      </w:pPr>
      <w:r>
        <w:rPr>
          <w:rFonts w:ascii="Microsoft Yahei" w:hAnsi="Microsoft Yahei"/>
          <w:color w:val="000000"/>
        </w:rPr>
        <w:t xml:space="preserve">　　施甸县、昌宁县、龙陵县、绿春县、马关县、墨江哈尼族自治县、澜沧拉祜族自治县、孟连傣族拉祜族佤族自治县、西盟佤族自治县、勐腊县、弥渡县、永平县、云县、镇康县、双江拉祜族佤族布朗族傣族自治县</w:t>
      </w:r>
    </w:p>
    <w:p w:rsidR="002E771C" w:rsidRDefault="00BE08B3">
      <w:pPr>
        <w:rPr>
          <w:rFonts w:hint="eastAsia"/>
        </w:rPr>
      </w:pPr>
    </w:p>
    <w:sectPr w:rsidR="002E771C" w:rsidSect="008E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E08B3"/>
    <w:rsid w:val="00774EE0"/>
    <w:rsid w:val="008E2611"/>
    <w:rsid w:val="00BE08B3"/>
    <w:rsid w:val="00F27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08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2023-10-23T01:41:00Z</dcterms:created>
  <dcterms:modified xsi:type="dcterms:W3CDTF">2023-10-23T01:42:00Z</dcterms:modified>
</cp:coreProperties>
</file>